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411E" w14:textId="21BE31E2" w:rsidR="005F7DF8" w:rsidRPr="00F17073" w:rsidRDefault="009B1CDE" w:rsidP="005F7DF8">
      <w:pPr>
        <w:jc w:val="right"/>
        <w:rPr>
          <w:rFonts w:ascii="Allianz Sans Light" w:hAnsi="Allianz Sans Light"/>
        </w:rPr>
      </w:pPr>
      <w:r>
        <w:rPr>
          <w:rFonts w:ascii="Allianz Sans Light" w:hAnsi="Allianz Sans Light"/>
        </w:rPr>
        <w:t>18 October</w:t>
      </w:r>
      <w:r w:rsidR="009573F5">
        <w:rPr>
          <w:rFonts w:ascii="Allianz Sans Light" w:hAnsi="Allianz Sans Light"/>
        </w:rPr>
        <w:t xml:space="preserve"> </w:t>
      </w:r>
      <w:r w:rsidR="006E771B">
        <w:rPr>
          <w:rFonts w:ascii="Allianz Sans Light" w:hAnsi="Allianz Sans Light"/>
        </w:rPr>
        <w:t>202</w:t>
      </w:r>
      <w:r w:rsidR="009573F5">
        <w:rPr>
          <w:rFonts w:ascii="Allianz Sans Light" w:hAnsi="Allianz Sans Light"/>
        </w:rPr>
        <w:t>2</w:t>
      </w:r>
    </w:p>
    <w:p w14:paraId="72B30180" w14:textId="77777777" w:rsidR="005F7DF8" w:rsidRPr="00F17073" w:rsidRDefault="005F7DF8" w:rsidP="005F7DF8">
      <w:pPr>
        <w:rPr>
          <w:rFonts w:ascii="Allianz Sans" w:hAnsi="Allianz Sans"/>
        </w:rPr>
      </w:pPr>
      <w:r w:rsidRPr="00F17073">
        <w:rPr>
          <w:rFonts w:ascii="Allianz Sans" w:hAnsi="Allianz Sans"/>
        </w:rPr>
        <w:t>Not</w:t>
      </w:r>
      <w:r w:rsidR="007A6446" w:rsidRPr="00F17073">
        <w:rPr>
          <w:rFonts w:ascii="Allianz Sans" w:hAnsi="Allianz Sans"/>
        </w:rPr>
        <w:t xml:space="preserve">ice to Shareholders of Allianz </w:t>
      </w:r>
      <w:r w:rsidR="00910A70">
        <w:rPr>
          <w:rFonts w:ascii="Allianz Sans" w:hAnsi="Allianz Sans"/>
        </w:rPr>
        <w:t>UK &amp; European</w:t>
      </w:r>
      <w:r w:rsidRPr="00F17073">
        <w:rPr>
          <w:rFonts w:ascii="Allianz Sans" w:hAnsi="Allianz Sans"/>
        </w:rPr>
        <w:t xml:space="preserve"> Investment Funds (the “Company”)</w:t>
      </w:r>
    </w:p>
    <w:p w14:paraId="584D7107" w14:textId="77777777" w:rsidR="005F7DF8" w:rsidRPr="00F17073" w:rsidRDefault="005F7DF8" w:rsidP="005F7DF8">
      <w:pPr>
        <w:rPr>
          <w:rFonts w:ascii="Allianz Sans Light" w:hAnsi="Allianz Sans Light"/>
        </w:rPr>
      </w:pPr>
      <w:r w:rsidRPr="00F17073">
        <w:rPr>
          <w:rFonts w:ascii="Allianz Sans Light" w:hAnsi="Allianz Sans Light"/>
        </w:rPr>
        <w:t>Dear Shareholder,</w:t>
      </w:r>
    </w:p>
    <w:p w14:paraId="2DF5F82E" w14:textId="77777777" w:rsidR="005F7DF8" w:rsidRPr="00F17073" w:rsidRDefault="005F7DF8" w:rsidP="005F7DF8">
      <w:pPr>
        <w:rPr>
          <w:rFonts w:ascii="Allianz Sans" w:hAnsi="Allianz Sans"/>
        </w:rPr>
      </w:pPr>
      <w:r w:rsidRPr="00F17073">
        <w:rPr>
          <w:rFonts w:ascii="Allianz Sans" w:hAnsi="Allianz Sans"/>
        </w:rPr>
        <w:t>Notification of changes to the prospectus of the Company</w:t>
      </w:r>
    </w:p>
    <w:p w14:paraId="503EBFFF" w14:textId="389DD761" w:rsidR="005F7DF8" w:rsidRDefault="005F7DF8" w:rsidP="005F7DF8">
      <w:pPr>
        <w:rPr>
          <w:rFonts w:ascii="Allianz Sans Light" w:hAnsi="Allianz Sans Light"/>
        </w:rPr>
      </w:pPr>
      <w:r w:rsidRPr="00F17073">
        <w:rPr>
          <w:rFonts w:ascii="Allianz Sans Light" w:hAnsi="Allianz Sans Light"/>
        </w:rPr>
        <w:t xml:space="preserve">As the </w:t>
      </w:r>
      <w:proofErr w:type="spellStart"/>
      <w:r w:rsidRPr="00F17073">
        <w:rPr>
          <w:rFonts w:ascii="Allianz Sans Light" w:hAnsi="Allianz Sans Light"/>
        </w:rPr>
        <w:t>Authorised</w:t>
      </w:r>
      <w:proofErr w:type="spellEnd"/>
      <w:r w:rsidRPr="00F17073">
        <w:rPr>
          <w:rFonts w:ascii="Allianz Sans Light" w:hAnsi="Allianz Sans Light"/>
        </w:rPr>
        <w:t xml:space="preserve"> Corporate Director (“ACD”) of the Company, we are hereby giving notice of the following change</w:t>
      </w:r>
      <w:r w:rsidR="00882133" w:rsidRPr="00F17073">
        <w:rPr>
          <w:rFonts w:ascii="Allianz Sans Light" w:hAnsi="Allianz Sans Light"/>
        </w:rPr>
        <w:t>s</w:t>
      </w:r>
      <w:r w:rsidRPr="00F17073">
        <w:rPr>
          <w:rFonts w:ascii="Allianz Sans Light" w:hAnsi="Allianz Sans Light"/>
        </w:rPr>
        <w:t xml:space="preserve"> to the prospectus of the Company:</w:t>
      </w:r>
    </w:p>
    <w:p w14:paraId="43599182" w14:textId="25076037" w:rsidR="00E57F37" w:rsidRPr="00E57F37" w:rsidRDefault="00195B41" w:rsidP="00E57F37">
      <w:pPr>
        <w:jc w:val="both"/>
        <w:rPr>
          <w:rFonts w:ascii="Allianz Sans Light" w:hAnsi="Allianz Sans Light" w:cs="Allianz Sans Light"/>
          <w:lang w:val="en-GB"/>
        </w:rPr>
      </w:pPr>
      <w:r w:rsidRPr="00E57F37">
        <w:rPr>
          <w:rFonts w:ascii="Allianz Sans Light" w:hAnsi="Allianz Sans Light"/>
        </w:rPr>
        <w:t>Allianz UK &amp; European Investment Funds</w:t>
      </w:r>
      <w:r w:rsidR="009B1CDE">
        <w:rPr>
          <w:rFonts w:ascii="Allianz Sans Light" w:hAnsi="Allianz Sans Light"/>
        </w:rPr>
        <w:t xml:space="preserve"> </w:t>
      </w:r>
    </w:p>
    <w:p w14:paraId="1926EC47" w14:textId="1EB7E9E4" w:rsidR="009B1CDE" w:rsidRDefault="009B1CDE" w:rsidP="009B1CDE">
      <w:pPr>
        <w:pStyle w:val="Answer"/>
        <w:numPr>
          <w:ilvl w:val="0"/>
          <w:numId w:val="1"/>
        </w:numPr>
        <w:ind w:right="-108"/>
        <w:rPr>
          <w:rFonts w:ascii="Verdana" w:hAnsi="Verdana" w:cs="Arial"/>
          <w:szCs w:val="18"/>
        </w:rPr>
      </w:pPr>
      <w:r w:rsidRPr="00F863D7">
        <w:rPr>
          <w:rFonts w:ascii="Allianz Sans Light" w:hAnsi="Allianz Sans Light" w:cs="Allianz Sans Light"/>
          <w:b/>
          <w:bCs/>
          <w:sz w:val="22"/>
          <w:szCs w:val="22"/>
        </w:rPr>
        <w:t xml:space="preserve">Allianz </w:t>
      </w:r>
      <w:r>
        <w:rPr>
          <w:rFonts w:ascii="Allianz Sans Light" w:hAnsi="Allianz Sans Light" w:cs="Allianz Sans Light"/>
          <w:b/>
          <w:bCs/>
          <w:sz w:val="22"/>
          <w:szCs w:val="22"/>
        </w:rPr>
        <w:t>Continental European</w:t>
      </w:r>
      <w:r w:rsidRPr="00F863D7">
        <w:rPr>
          <w:rFonts w:ascii="Allianz Sans Light" w:hAnsi="Allianz Sans Light" w:cs="Allianz Sans Light"/>
          <w:b/>
          <w:bCs/>
          <w:sz w:val="22"/>
          <w:szCs w:val="22"/>
        </w:rPr>
        <w:t xml:space="preserve"> Fund</w:t>
      </w:r>
      <w:r>
        <w:rPr>
          <w:rFonts w:ascii="Verdana" w:hAnsi="Verdana" w:cs="Arial"/>
          <w:szCs w:val="18"/>
        </w:rPr>
        <w:t xml:space="preserve"> - </w:t>
      </w:r>
      <w:r>
        <w:rPr>
          <w:rFonts w:ascii="Verdana" w:hAnsi="Verdana" w:cs="Arial"/>
          <w:szCs w:val="18"/>
        </w:rPr>
        <w:t>an amendment in</w:t>
      </w:r>
      <w:r w:rsidRPr="00724D25">
        <w:rPr>
          <w:rFonts w:ascii="Verdana" w:hAnsi="Verdana" w:cs="Arial"/>
          <w:szCs w:val="18"/>
        </w:rPr>
        <w:t xml:space="preserve"> </w:t>
      </w:r>
      <w:r>
        <w:rPr>
          <w:rFonts w:ascii="Verdana" w:hAnsi="Verdana" w:cs="Arial"/>
          <w:szCs w:val="18"/>
        </w:rPr>
        <w:t xml:space="preserve">the </w:t>
      </w:r>
      <w:r w:rsidRPr="00724D25">
        <w:rPr>
          <w:rFonts w:ascii="Verdana" w:hAnsi="Verdana" w:cs="Arial"/>
          <w:szCs w:val="18"/>
        </w:rPr>
        <w:t xml:space="preserve">investment </w:t>
      </w:r>
      <w:r>
        <w:rPr>
          <w:rFonts w:ascii="Verdana" w:hAnsi="Verdana" w:cs="Arial"/>
          <w:szCs w:val="18"/>
        </w:rPr>
        <w:t xml:space="preserve">objective to </w:t>
      </w:r>
      <w:r w:rsidRPr="00724D25">
        <w:rPr>
          <w:rFonts w:ascii="Verdana" w:hAnsi="Verdana" w:cs="Arial"/>
          <w:szCs w:val="18"/>
        </w:rPr>
        <w:t xml:space="preserve">change </w:t>
      </w:r>
      <w:r>
        <w:rPr>
          <w:rFonts w:ascii="Verdana" w:hAnsi="Verdana" w:cs="Arial"/>
          <w:szCs w:val="18"/>
        </w:rPr>
        <w:t>the</w:t>
      </w:r>
      <w:r w:rsidRPr="00724D25">
        <w:rPr>
          <w:rFonts w:ascii="Verdana" w:hAnsi="Verdana" w:cs="Arial"/>
          <w:szCs w:val="18"/>
        </w:rPr>
        <w:t xml:space="preserve"> usage of the Benchmark from Comparator to Targe</w:t>
      </w:r>
      <w:r>
        <w:rPr>
          <w:rFonts w:ascii="Verdana" w:hAnsi="Verdana" w:cs="Arial"/>
          <w:szCs w:val="18"/>
        </w:rPr>
        <w:t>t.</w:t>
      </w:r>
      <w:r w:rsidRPr="00724D25">
        <w:rPr>
          <w:rFonts w:ascii="Verdana" w:hAnsi="Verdana" w:cs="Arial"/>
          <w:szCs w:val="18"/>
        </w:rPr>
        <w:t xml:space="preserve"> </w:t>
      </w:r>
    </w:p>
    <w:p w14:paraId="373AE825" w14:textId="49260CDA" w:rsidR="00195B41" w:rsidRDefault="005673C1" w:rsidP="005673C1">
      <w:pPr>
        <w:pStyle w:val="ListParagraph"/>
        <w:numPr>
          <w:ilvl w:val="0"/>
          <w:numId w:val="1"/>
        </w:numPr>
        <w:jc w:val="both"/>
        <w:rPr>
          <w:rFonts w:ascii="Allianz Sans Light" w:hAnsi="Allianz Sans Light" w:cs="Allianz Sans Light"/>
          <w:sz w:val="22"/>
          <w:szCs w:val="22"/>
          <w:lang w:val="en-GB"/>
        </w:rPr>
      </w:pPr>
      <w:r>
        <w:rPr>
          <w:rFonts w:ascii="Allianz Sans Light" w:hAnsi="Allianz Sans Light" w:cs="Allianz Sans Light"/>
          <w:sz w:val="22"/>
          <w:szCs w:val="22"/>
          <w:lang w:val="en-GB"/>
        </w:rPr>
        <w:t>Some minor housekeeping changes have also been made in the Prospectus.</w:t>
      </w:r>
    </w:p>
    <w:p w14:paraId="31C24CF0" w14:textId="77777777" w:rsidR="00195B41" w:rsidRPr="00E455B9" w:rsidRDefault="00195B41" w:rsidP="00195B41">
      <w:pPr>
        <w:pStyle w:val="ListParagraph"/>
        <w:jc w:val="both"/>
        <w:rPr>
          <w:rFonts w:ascii="Allianz Sans Light" w:hAnsi="Allianz Sans Light" w:cs="Allianz Sans Light"/>
          <w:sz w:val="22"/>
          <w:szCs w:val="22"/>
          <w:lang w:val="en-GB"/>
        </w:rPr>
      </w:pPr>
    </w:p>
    <w:p w14:paraId="4DB176B3" w14:textId="13D234E9" w:rsidR="005F7DF8" w:rsidRPr="00F17073" w:rsidRDefault="00882133" w:rsidP="005F7DF8">
      <w:pPr>
        <w:rPr>
          <w:rFonts w:ascii="Allianz Sans Light" w:hAnsi="Allianz Sans Light"/>
        </w:rPr>
      </w:pPr>
      <w:r w:rsidRPr="00F17073">
        <w:rPr>
          <w:rFonts w:ascii="Allianz Sans Light" w:hAnsi="Allianz Sans Light"/>
        </w:rPr>
        <w:t>The</w:t>
      </w:r>
      <w:r w:rsidR="005F7DF8" w:rsidRPr="00F17073">
        <w:rPr>
          <w:rFonts w:ascii="Allianz Sans Light" w:hAnsi="Allianz Sans Light"/>
        </w:rPr>
        <w:t>s</w:t>
      </w:r>
      <w:r w:rsidRPr="00F17073">
        <w:rPr>
          <w:rFonts w:ascii="Allianz Sans Light" w:hAnsi="Allianz Sans Light"/>
        </w:rPr>
        <w:t>e</w:t>
      </w:r>
      <w:r w:rsidR="005F7DF8" w:rsidRPr="00F17073">
        <w:rPr>
          <w:rFonts w:ascii="Allianz Sans Light" w:hAnsi="Allianz Sans Light"/>
        </w:rPr>
        <w:t xml:space="preserve"> change</w:t>
      </w:r>
      <w:r w:rsidRPr="00F17073">
        <w:rPr>
          <w:rFonts w:ascii="Allianz Sans Light" w:hAnsi="Allianz Sans Light"/>
        </w:rPr>
        <w:t>s</w:t>
      </w:r>
      <w:r w:rsidR="005F7DF8" w:rsidRPr="00F17073">
        <w:rPr>
          <w:rFonts w:ascii="Allianz Sans Light" w:hAnsi="Allianz Sans Light"/>
        </w:rPr>
        <w:t xml:space="preserve"> </w:t>
      </w:r>
      <w:r w:rsidRPr="00F17073">
        <w:rPr>
          <w:rFonts w:ascii="Allianz Sans Light" w:hAnsi="Allianz Sans Light"/>
        </w:rPr>
        <w:t>are</w:t>
      </w:r>
      <w:r w:rsidR="005F7DF8" w:rsidRPr="00F17073">
        <w:rPr>
          <w:rFonts w:ascii="Allianz Sans Light" w:hAnsi="Allianz Sans Light"/>
        </w:rPr>
        <w:t xml:space="preserve"> </w:t>
      </w:r>
      <w:r w:rsidR="00DD1A0D">
        <w:rPr>
          <w:rFonts w:ascii="Allianz Sans Light" w:hAnsi="Allianz Sans Light"/>
        </w:rPr>
        <w:t xml:space="preserve">in the Prospectus </w:t>
      </w:r>
      <w:r w:rsidR="005F7DF8" w:rsidRPr="00F17073">
        <w:rPr>
          <w:rFonts w:ascii="Allianz Sans Light" w:hAnsi="Allianz Sans Light"/>
        </w:rPr>
        <w:t xml:space="preserve">effective from </w:t>
      </w:r>
      <w:r w:rsidR="009B1CDE">
        <w:rPr>
          <w:rFonts w:ascii="Allianz Sans Light" w:hAnsi="Allianz Sans Light"/>
        </w:rPr>
        <w:t>18 October</w:t>
      </w:r>
      <w:r w:rsidR="009573F5">
        <w:rPr>
          <w:rFonts w:ascii="Allianz Sans Light" w:hAnsi="Allianz Sans Light"/>
        </w:rPr>
        <w:t xml:space="preserve"> </w:t>
      </w:r>
      <w:r w:rsidR="006E771B">
        <w:rPr>
          <w:rFonts w:ascii="Allianz Sans Light" w:hAnsi="Allianz Sans Light"/>
        </w:rPr>
        <w:t>202</w:t>
      </w:r>
      <w:r w:rsidR="009573F5">
        <w:rPr>
          <w:rFonts w:ascii="Allianz Sans Light" w:hAnsi="Allianz Sans Light"/>
        </w:rPr>
        <w:t>2</w:t>
      </w:r>
      <w:r w:rsidR="005F7DF8" w:rsidRPr="00F17073">
        <w:rPr>
          <w:rFonts w:ascii="Allianz Sans Light" w:hAnsi="Allianz Sans Light"/>
        </w:rPr>
        <w:t xml:space="preserve">. </w:t>
      </w:r>
      <w:r w:rsidRPr="00F17073">
        <w:rPr>
          <w:rFonts w:ascii="Allianz Sans Light" w:hAnsi="Allianz Sans Light"/>
        </w:rPr>
        <w:t>They</w:t>
      </w:r>
      <w:r w:rsidR="005F7DF8" w:rsidRPr="00F17073">
        <w:rPr>
          <w:rFonts w:ascii="Allianz Sans Light" w:hAnsi="Allianz Sans Light"/>
        </w:rPr>
        <w:t xml:space="preserve"> ha</w:t>
      </w:r>
      <w:r w:rsidRPr="00F17073">
        <w:rPr>
          <w:rFonts w:ascii="Allianz Sans Light" w:hAnsi="Allianz Sans Light"/>
        </w:rPr>
        <w:t>ve</w:t>
      </w:r>
      <w:r w:rsidR="005F7DF8" w:rsidRPr="00F17073">
        <w:rPr>
          <w:rFonts w:ascii="Allianz Sans Light" w:hAnsi="Allianz Sans Light"/>
        </w:rPr>
        <w:t xml:space="preserve"> been classified as notifiable in accordance with the Financial Conduct Authority’s Collective Investment Schemes Sourcebook. The dep</w:t>
      </w:r>
      <w:r w:rsidRPr="00F17073">
        <w:rPr>
          <w:rFonts w:ascii="Allianz Sans Light" w:hAnsi="Allianz Sans Light"/>
        </w:rPr>
        <w:t>ositary has been informed of these</w:t>
      </w:r>
      <w:r w:rsidR="005F7DF8" w:rsidRPr="00F17073">
        <w:rPr>
          <w:rFonts w:ascii="Allianz Sans Light" w:hAnsi="Allianz Sans Light"/>
        </w:rPr>
        <w:t xml:space="preserve"> change</w:t>
      </w:r>
      <w:r w:rsidRPr="00F17073">
        <w:rPr>
          <w:rFonts w:ascii="Allianz Sans Light" w:hAnsi="Allianz Sans Light"/>
        </w:rPr>
        <w:t>s</w:t>
      </w:r>
      <w:r w:rsidR="005F7DF8" w:rsidRPr="00F17073">
        <w:rPr>
          <w:rFonts w:ascii="Allianz Sans Light" w:hAnsi="Allianz Sans Light"/>
        </w:rPr>
        <w:t>.</w:t>
      </w:r>
    </w:p>
    <w:p w14:paraId="2C239D9A" w14:textId="77777777" w:rsidR="005F7DF8" w:rsidRPr="005F7DF8" w:rsidRDefault="005F7DF8" w:rsidP="005F7DF8">
      <w:pPr>
        <w:rPr>
          <w:rFonts w:ascii="Allianz Sans Light" w:hAnsi="Allianz Sans Light"/>
        </w:rPr>
      </w:pPr>
      <w:r w:rsidRPr="00F17073">
        <w:rPr>
          <w:rFonts w:ascii="Allianz Sans" w:hAnsi="Allianz Sans"/>
        </w:rPr>
        <w:t>You are not required to take any action in relation to the</w:t>
      </w:r>
      <w:r w:rsidRPr="005F7DF8">
        <w:rPr>
          <w:rFonts w:ascii="Allianz Sans" w:hAnsi="Allianz Sans"/>
        </w:rPr>
        <w:t xml:space="preserve"> changes outlined in this notification. </w:t>
      </w:r>
      <w:r w:rsidRPr="005F7DF8">
        <w:rPr>
          <w:rFonts w:ascii="Allianz Sans Light" w:hAnsi="Allianz Sans Light"/>
        </w:rPr>
        <w:t>However, if there is anything in this document which you do not understand or if you are in doubt as to what action you should take (if any), you should consult your professional financial adviser.</w:t>
      </w:r>
    </w:p>
    <w:p w14:paraId="6D61D7FD" w14:textId="77777777" w:rsidR="005F7DF8" w:rsidRPr="005F7DF8" w:rsidRDefault="005F7DF8" w:rsidP="005F7DF8">
      <w:pPr>
        <w:rPr>
          <w:rFonts w:ascii="Allianz Sans Light" w:hAnsi="Allianz Sans Light"/>
        </w:rPr>
      </w:pPr>
      <w:r w:rsidRPr="005F7DF8">
        <w:rPr>
          <w:rFonts w:ascii="Allianz Sans Light" w:hAnsi="Allianz Sans Light"/>
        </w:rPr>
        <w:t>Yours faithfully,</w:t>
      </w:r>
    </w:p>
    <w:p w14:paraId="5DA7E3D8" w14:textId="77777777" w:rsidR="005F7DF8" w:rsidRPr="005F7DF8" w:rsidRDefault="005F7DF8" w:rsidP="005F7DF8">
      <w:pPr>
        <w:rPr>
          <w:rFonts w:ascii="Allianz Sans Light" w:hAnsi="Allianz Sans Light"/>
        </w:rPr>
      </w:pPr>
      <w:r w:rsidRPr="005F7DF8">
        <w:rPr>
          <w:rFonts w:ascii="Allianz Sans Light" w:hAnsi="Allianz Sans Light"/>
        </w:rPr>
        <w:t>Allianz Global Investors GmbH</w:t>
      </w:r>
    </w:p>
    <w:p w14:paraId="0CDCB4B5" w14:textId="77777777" w:rsidR="00CE0872" w:rsidRPr="005F7DF8" w:rsidRDefault="005F7DF8" w:rsidP="005F7DF8">
      <w:pPr>
        <w:rPr>
          <w:rFonts w:ascii="Allianz Sans Light" w:hAnsi="Allianz Sans Light"/>
        </w:rPr>
      </w:pPr>
      <w:proofErr w:type="spellStart"/>
      <w:r w:rsidRPr="005F7DF8">
        <w:rPr>
          <w:rFonts w:ascii="Allianz Sans Light" w:hAnsi="Allianz Sans Light"/>
        </w:rPr>
        <w:t>Authorised</w:t>
      </w:r>
      <w:proofErr w:type="spellEnd"/>
      <w:r w:rsidR="008047A3">
        <w:rPr>
          <w:rFonts w:ascii="Allianz Sans Light" w:hAnsi="Allianz Sans Light"/>
        </w:rPr>
        <w:t xml:space="preserve"> Corporate Director of Allianz </w:t>
      </w:r>
      <w:r w:rsidR="00910A70">
        <w:rPr>
          <w:rFonts w:ascii="Allianz Sans Light" w:hAnsi="Allianz Sans Light"/>
        </w:rPr>
        <w:t>UK &amp; European</w:t>
      </w:r>
      <w:r w:rsidRPr="005F7DF8">
        <w:rPr>
          <w:rFonts w:ascii="Allianz Sans Light" w:hAnsi="Allianz Sans Light"/>
        </w:rPr>
        <w:t xml:space="preserve"> Investment Funds</w:t>
      </w:r>
    </w:p>
    <w:sectPr w:rsidR="00CE0872" w:rsidRPr="005F7D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1667" w14:textId="77777777" w:rsidR="00F3260E" w:rsidRDefault="00F3260E" w:rsidP="00F3260E">
      <w:pPr>
        <w:spacing w:after="0" w:line="240" w:lineRule="auto"/>
      </w:pPr>
      <w:r>
        <w:separator/>
      </w:r>
    </w:p>
  </w:endnote>
  <w:endnote w:type="continuationSeparator" w:id="0">
    <w:p w14:paraId="6D0C9259" w14:textId="77777777" w:rsidR="00F3260E" w:rsidRDefault="00F3260E" w:rsidP="00F3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lianz Sans Light">
    <w:altName w:val="Calibri"/>
    <w:charset w:val="00"/>
    <w:family w:val="auto"/>
    <w:pitch w:val="variable"/>
    <w:sig w:usb0="800000AF" w:usb1="5000214A" w:usb2="00000010" w:usb3="00000000" w:csb0="000000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lianz Sans">
    <w:altName w:val="Calibri"/>
    <w:charset w:val="00"/>
    <w:family w:val="auto"/>
    <w:pitch w:val="variable"/>
    <w:sig w:usb0="800000AF" w:usb1="5000214A" w:usb2="00000010" w:usb3="00000000" w:csb0="00000011"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3210" w14:textId="77777777" w:rsidR="00F3260E" w:rsidRDefault="00F3260E" w:rsidP="00F3260E">
      <w:pPr>
        <w:spacing w:after="0" w:line="240" w:lineRule="auto"/>
      </w:pPr>
      <w:r>
        <w:separator/>
      </w:r>
    </w:p>
  </w:footnote>
  <w:footnote w:type="continuationSeparator" w:id="0">
    <w:p w14:paraId="1F05EEBF" w14:textId="77777777" w:rsidR="00F3260E" w:rsidRDefault="00F3260E" w:rsidP="00F32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24512"/>
    <w:multiLevelType w:val="hybridMultilevel"/>
    <w:tmpl w:val="9C68A6E0"/>
    <w:lvl w:ilvl="0" w:tplc="E6E815BE">
      <w:numFmt w:val="bullet"/>
      <w:lvlText w:val="-"/>
      <w:lvlJc w:val="left"/>
      <w:pPr>
        <w:ind w:left="1080" w:hanging="360"/>
      </w:pPr>
      <w:rPr>
        <w:rFonts w:ascii="Allianz Sans Light" w:eastAsia="Times New Roman" w:hAnsi="Allianz Sans Light" w:cs="Allianz Sans Light"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E20325F"/>
    <w:multiLevelType w:val="hybridMultilevel"/>
    <w:tmpl w:val="A8A2D9EE"/>
    <w:lvl w:ilvl="0" w:tplc="33D0225C">
      <w:numFmt w:val="bullet"/>
      <w:lvlText w:val="-"/>
      <w:lvlJc w:val="left"/>
      <w:pPr>
        <w:ind w:left="720" w:hanging="360"/>
      </w:pPr>
      <w:rPr>
        <w:rFonts w:ascii="Allianz Sans Light" w:eastAsia="Times New Roman" w:hAnsi="Allianz Sans Light" w:cs="Allianz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0E"/>
    <w:rsid w:val="0002457F"/>
    <w:rsid w:val="000411D9"/>
    <w:rsid w:val="000C1C58"/>
    <w:rsid w:val="00195B41"/>
    <w:rsid w:val="001F1129"/>
    <w:rsid w:val="00221581"/>
    <w:rsid w:val="00233438"/>
    <w:rsid w:val="003C3487"/>
    <w:rsid w:val="00451047"/>
    <w:rsid w:val="004D2506"/>
    <w:rsid w:val="00517B9C"/>
    <w:rsid w:val="00543BA0"/>
    <w:rsid w:val="005673C1"/>
    <w:rsid w:val="005F7DF8"/>
    <w:rsid w:val="006E771B"/>
    <w:rsid w:val="00793308"/>
    <w:rsid w:val="007A6446"/>
    <w:rsid w:val="008047A3"/>
    <w:rsid w:val="00877610"/>
    <w:rsid w:val="00882133"/>
    <w:rsid w:val="00910A70"/>
    <w:rsid w:val="009573F5"/>
    <w:rsid w:val="009B1CDE"/>
    <w:rsid w:val="009D4CBF"/>
    <w:rsid w:val="009F3A7D"/>
    <w:rsid w:val="00A35115"/>
    <w:rsid w:val="00AA253D"/>
    <w:rsid w:val="00BA7A93"/>
    <w:rsid w:val="00C33282"/>
    <w:rsid w:val="00CE0872"/>
    <w:rsid w:val="00CF00DE"/>
    <w:rsid w:val="00CF2186"/>
    <w:rsid w:val="00CF27FB"/>
    <w:rsid w:val="00D01B34"/>
    <w:rsid w:val="00D8239F"/>
    <w:rsid w:val="00DB6C9A"/>
    <w:rsid w:val="00DD1A0D"/>
    <w:rsid w:val="00E15D11"/>
    <w:rsid w:val="00E57F37"/>
    <w:rsid w:val="00F17073"/>
    <w:rsid w:val="00F3260E"/>
    <w:rsid w:val="00FE34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F35F80"/>
  <w15:docId w15:val="{BC4476E3-34A1-43D8-849F-22B05943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5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60E"/>
    <w:rPr>
      <w:rFonts w:ascii="Arial" w:hAnsi="Arial"/>
    </w:rPr>
  </w:style>
  <w:style w:type="paragraph" w:styleId="Footer">
    <w:name w:val="footer"/>
    <w:basedOn w:val="Normal"/>
    <w:link w:val="FooterChar"/>
    <w:uiPriority w:val="99"/>
    <w:unhideWhenUsed/>
    <w:rsid w:val="00F32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60E"/>
    <w:rPr>
      <w:rFonts w:ascii="Arial" w:hAnsi="Arial"/>
    </w:rPr>
  </w:style>
  <w:style w:type="paragraph" w:styleId="NoSpacing">
    <w:name w:val="No Spacing"/>
    <w:uiPriority w:val="1"/>
    <w:qFormat/>
    <w:rsid w:val="00233438"/>
    <w:pPr>
      <w:spacing w:after="0" w:line="240" w:lineRule="auto"/>
    </w:pPr>
    <w:rPr>
      <w:rFonts w:ascii="Arial" w:hAnsi="Arial"/>
    </w:rPr>
  </w:style>
  <w:style w:type="paragraph" w:styleId="BalloonText">
    <w:name w:val="Balloon Text"/>
    <w:basedOn w:val="Normal"/>
    <w:link w:val="BalloonTextChar"/>
    <w:uiPriority w:val="99"/>
    <w:semiHidden/>
    <w:unhideWhenUsed/>
    <w:rsid w:val="00CF2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FB"/>
    <w:rPr>
      <w:rFonts w:ascii="Tahoma" w:hAnsi="Tahoma" w:cs="Tahoma"/>
      <w:sz w:val="16"/>
      <w:szCs w:val="16"/>
    </w:rPr>
  </w:style>
  <w:style w:type="paragraph" w:styleId="ListParagraph">
    <w:name w:val="List Paragraph"/>
    <w:basedOn w:val="Normal"/>
    <w:uiPriority w:val="34"/>
    <w:qFormat/>
    <w:rsid w:val="00195B41"/>
    <w:pPr>
      <w:spacing w:after="0" w:line="240" w:lineRule="auto"/>
      <w:ind w:left="720"/>
      <w:contextualSpacing/>
    </w:pPr>
    <w:rPr>
      <w:rFonts w:eastAsia="Times New Roman" w:cs="Times New Roman"/>
      <w:sz w:val="20"/>
      <w:szCs w:val="20"/>
      <w:lang w:val="de-DE"/>
    </w:rPr>
  </w:style>
  <w:style w:type="paragraph" w:customStyle="1" w:styleId="Answer">
    <w:name w:val="Answer"/>
    <w:basedOn w:val="Normal"/>
    <w:rsid w:val="009B1CDE"/>
    <w:pPr>
      <w:tabs>
        <w:tab w:val="right" w:pos="-142"/>
        <w:tab w:val="left" w:pos="284"/>
      </w:tabs>
      <w:spacing w:before="20" w:after="40" w:line="220" w:lineRule="exact"/>
      <w:ind w:right="731"/>
      <w:outlineLvl w:val="0"/>
    </w:pPr>
    <w:rPr>
      <w:rFonts w:eastAsia="Times New Roman" w:cs="Times New Roman"/>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3b465d2e-2285-4975-a59d-f56ded1e7838" origin="defaultValue">
  <element uid="id_classification_internal" value=""/>
  <element uid="id_markingvisibility_removefooter" value=""/>
</sisl>
</file>

<file path=customXml/itemProps1.xml><?xml version="1.0" encoding="utf-8"?>
<ds:datastoreItem xmlns:ds="http://schemas.openxmlformats.org/officeDocument/2006/customXml" ds:itemID="{BC16BF79-A1D0-428B-9ACA-5239E8F313E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Allianz Global Investors KAGmbH</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Sandra (AGI-L)</dc:creator>
  <cp:keywords>Internal</cp:keywords>
  <cp:lastModifiedBy>Rivers, Claire (AllianzGI)</cp:lastModifiedBy>
  <cp:revision>2</cp:revision>
  <cp:lastPrinted>2022-08-16T11:15:00Z</cp:lastPrinted>
  <dcterms:created xsi:type="dcterms:W3CDTF">2022-10-17T14:32:00Z</dcterms:created>
  <dcterms:modified xsi:type="dcterms:W3CDTF">2022-10-17T14:32:00Z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7ba9f7dc-c58c-481b-adff-43f0932185d4</vt:lpwstr>
  </property>
  <property fmtid="{D5CDD505-2E9C-101B-9397-08002B2CF9AE}" pid="3" name="AZI-Canary-Word">
    <vt:lpwstr>Internal</vt:lpwstr>
  </property>
  <property fmtid="{D5CDD505-2E9C-101B-9397-08002B2CF9AE}" pid="4" name="bjSaver">
    <vt:lpwstr>ZeWyMm2JgszqUbinYqUVhVdO1LhTkPTq</vt:lpwstr>
  </property>
  <property fmtid="{D5CDD505-2E9C-101B-9397-08002B2CF9AE}" pid="5" name="bjDocumentLabelXML">
    <vt:lpwstr>&lt;?xml version="1.0" encoding="us-ascii"?&gt;&lt;sisl xmlns:xsi="http://www.w3.org/2001/XMLSchema-instance" xmlns:xsd="http://www.w3.org/2001/XMLSchema" sislVersion="0" policy="3b465d2e-2285-4975-a59d-f56ded1e7838" origin="defaultValue" xmlns="http://www.boldonj</vt:lpwstr>
  </property>
  <property fmtid="{D5CDD505-2E9C-101B-9397-08002B2CF9AE}" pid="6" name="bjDocumentLabelXML-0">
    <vt:lpwstr>ames.com/2008/01/sie/internal/label"&gt;&lt;element uid="id_classification_internal" value="" /&gt;&lt;element uid="id_markingvisibility_removefooter" value="" /&gt;&lt;/sisl&gt;</vt:lpwstr>
  </property>
  <property fmtid="{D5CDD505-2E9C-101B-9397-08002B2CF9AE}" pid="7" name="bjDocumentSecurityLabel">
    <vt:lpwstr>Internal Remove Footer</vt:lpwstr>
  </property>
  <property fmtid="{D5CDD505-2E9C-101B-9397-08002B2CF9AE}" pid="8" name="MSIP_Label_91609b90-44b7-4a75-a6a6-3abfa61ed0eb_Enabled">
    <vt:lpwstr>true</vt:lpwstr>
  </property>
  <property fmtid="{D5CDD505-2E9C-101B-9397-08002B2CF9AE}" pid="9" name="MSIP_Label_91609b90-44b7-4a75-a6a6-3abfa61ed0eb_SetDate">
    <vt:lpwstr>2021-06-15T15:51:59Z</vt:lpwstr>
  </property>
  <property fmtid="{D5CDD505-2E9C-101B-9397-08002B2CF9AE}" pid="10" name="MSIP_Label_91609b90-44b7-4a75-a6a6-3abfa61ed0eb_Method">
    <vt:lpwstr>Privileged</vt:lpwstr>
  </property>
  <property fmtid="{D5CDD505-2E9C-101B-9397-08002B2CF9AE}" pid="11" name="MSIP_Label_91609b90-44b7-4a75-a6a6-3abfa61ed0eb_Name">
    <vt:lpwstr>91609b90-44b7-4a75-a6a6-3abfa61ed0eb</vt:lpwstr>
  </property>
  <property fmtid="{D5CDD505-2E9C-101B-9397-08002B2CF9AE}" pid="12" name="MSIP_Label_91609b90-44b7-4a75-a6a6-3abfa61ed0eb_SiteId">
    <vt:lpwstr>a1eacbd5-fb0e-46f1-81e3-4965ea8e45bb</vt:lpwstr>
  </property>
  <property fmtid="{D5CDD505-2E9C-101B-9397-08002B2CF9AE}" pid="13" name="MSIP_Label_91609b90-44b7-4a75-a6a6-3abfa61ed0eb_ActionId">
    <vt:lpwstr>84c88d8a-fe8f-47b0-b1c3-9c148595c16c</vt:lpwstr>
  </property>
  <property fmtid="{D5CDD505-2E9C-101B-9397-08002B2CF9AE}" pid="14" name="MSIP_Label_91609b90-44b7-4a75-a6a6-3abfa61ed0eb_ContentBits">
    <vt:lpwstr>0</vt:lpwstr>
  </property>
</Properties>
</file>